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9A13" w14:textId="1B48234B" w:rsidR="00325C7E" w:rsidRPr="00194E2F" w:rsidRDefault="00194E2F" w:rsidP="00194E2F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Основна школа: ____________________________________________________</w:t>
      </w:r>
    </w:p>
    <w:p w14:paraId="5CC75D90" w14:textId="7B6A1487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Наставник: ______________________________</w:t>
      </w:r>
    </w:p>
    <w:p w14:paraId="2FA28BD6" w14:textId="6324D088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Разред и одељење: _________</w:t>
      </w:r>
    </w:p>
    <w:p w14:paraId="7DA6AA02" w14:textId="77777777" w:rsidR="00194E2F" w:rsidRDefault="00194E2F" w:rsidP="00AD55D5">
      <w:pPr>
        <w:jc w:val="center"/>
        <w:rPr>
          <w:b/>
          <w:lang w:val="sr-Cyrl-CS"/>
        </w:rPr>
      </w:pPr>
    </w:p>
    <w:p w14:paraId="370BBFDE" w14:textId="675D3427" w:rsidR="00AD55D5" w:rsidRPr="00194E2F" w:rsidRDefault="00AD55D5" w:rsidP="00AD55D5">
      <w:pPr>
        <w:jc w:val="center"/>
        <w:rPr>
          <w:b/>
          <w:lang w:val="sr-Cyrl-CS"/>
        </w:rPr>
      </w:pPr>
      <w:r w:rsidRPr="00194E2F">
        <w:rPr>
          <w:b/>
          <w:lang w:val="sr-Cyrl-CS"/>
        </w:rPr>
        <w:t>ГОДИШЊИ ПЛАН РАДА</w:t>
      </w:r>
    </w:p>
    <w:p w14:paraId="58CC6FF4" w14:textId="77777777" w:rsidR="00AD55D5" w:rsidRPr="00194E2F" w:rsidRDefault="00AD55D5" w:rsidP="00AD55D5">
      <w:pPr>
        <w:rPr>
          <w:b/>
          <w:lang w:val="sr-Cyrl-CS"/>
        </w:rPr>
      </w:pP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  <w:t xml:space="preserve">                     </w:t>
      </w:r>
    </w:p>
    <w:p w14:paraId="35EFC858" w14:textId="64AE97C8" w:rsidR="001B389F" w:rsidRPr="00194E2F" w:rsidRDefault="00AD55D5" w:rsidP="00AD55D5">
      <w:pPr>
        <w:pStyle w:val="NoSpacing"/>
        <w:rPr>
          <w:sz w:val="24"/>
          <w:szCs w:val="24"/>
          <w:lang w:val="sr-Cyrl-CS"/>
        </w:rPr>
      </w:pPr>
      <w:r w:rsidRPr="00194E2F">
        <w:rPr>
          <w:sz w:val="24"/>
          <w:szCs w:val="24"/>
          <w:lang w:val="sr-Cyrl-CS"/>
        </w:rPr>
        <w:t xml:space="preserve">         Назив:</w:t>
      </w:r>
      <w:r w:rsidR="00762A9C" w:rsidRPr="00194E2F">
        <w:rPr>
          <w:sz w:val="24"/>
          <w:szCs w:val="24"/>
          <w:lang w:val="sr-Cyrl-CS"/>
        </w:rPr>
        <w:t xml:space="preserve"> </w:t>
      </w:r>
      <w:r w:rsidR="00E46510" w:rsidRPr="00194E2F">
        <w:rPr>
          <w:b/>
          <w:sz w:val="24"/>
          <w:szCs w:val="24"/>
          <w:u w:val="single"/>
          <w:lang w:val="sr-Cyrl-RS"/>
        </w:rPr>
        <w:t>ДИГИТАЛНИ СВЕТ</w:t>
      </w:r>
      <w:r w:rsidR="00730244" w:rsidRPr="00194E2F">
        <w:rPr>
          <w:b/>
          <w:sz w:val="24"/>
          <w:szCs w:val="24"/>
          <w:u w:val="single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 xml:space="preserve">                                         </w:t>
      </w:r>
      <w:r w:rsidR="00192E76" w:rsidRPr="00194E2F">
        <w:rPr>
          <w:sz w:val="24"/>
          <w:szCs w:val="24"/>
          <w:lang w:val="sr-Cyrl-CS"/>
        </w:rPr>
        <w:t xml:space="preserve">        </w:t>
      </w:r>
      <w:r w:rsidR="00E42482" w:rsidRPr="00194E2F">
        <w:rPr>
          <w:sz w:val="24"/>
          <w:szCs w:val="24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>Разред:</w:t>
      </w:r>
      <w:r w:rsidRPr="00194E2F">
        <w:rPr>
          <w:sz w:val="24"/>
          <w:szCs w:val="24"/>
        </w:rPr>
        <w:t xml:space="preserve"> </w:t>
      </w:r>
      <w:r w:rsidRPr="00194E2F">
        <w:rPr>
          <w:b/>
          <w:sz w:val="24"/>
          <w:szCs w:val="24"/>
          <w:lang w:val="sr-Cyrl-CS"/>
        </w:rPr>
        <w:t>ПРВИ</w:t>
      </w:r>
      <w:r w:rsidRPr="00194E2F">
        <w:rPr>
          <w:sz w:val="24"/>
          <w:szCs w:val="24"/>
          <w:lang w:val="sr-Cyrl-CS"/>
        </w:rPr>
        <w:t xml:space="preserve">     </w:t>
      </w:r>
      <w:r w:rsidRPr="00194E2F">
        <w:rPr>
          <w:sz w:val="24"/>
          <w:szCs w:val="24"/>
        </w:rPr>
        <w:t xml:space="preserve">                        </w:t>
      </w:r>
      <w:r w:rsidRPr="00194E2F">
        <w:rPr>
          <w:sz w:val="24"/>
          <w:szCs w:val="24"/>
          <w:lang w:val="sr-Cyrl-CS"/>
        </w:rPr>
        <w:t xml:space="preserve">       </w:t>
      </w:r>
      <w:r w:rsidR="00730244" w:rsidRPr="00194E2F">
        <w:rPr>
          <w:sz w:val="24"/>
          <w:szCs w:val="24"/>
          <w:lang w:val="sr-Cyrl-CS"/>
        </w:rPr>
        <w:t xml:space="preserve">                     </w:t>
      </w:r>
      <w:r w:rsidR="00751786">
        <w:rPr>
          <w:sz w:val="24"/>
          <w:szCs w:val="24"/>
          <w:lang w:val="sr-Cyrl-CS"/>
        </w:rPr>
        <w:t>Школска 202</w:t>
      </w:r>
      <w:r w:rsidR="00751786">
        <w:rPr>
          <w:sz w:val="24"/>
          <w:szCs w:val="24"/>
        </w:rPr>
        <w:t>1</w:t>
      </w:r>
      <w:r w:rsidR="00F82EA5" w:rsidRPr="00194E2F">
        <w:rPr>
          <w:sz w:val="24"/>
          <w:szCs w:val="24"/>
          <w:lang w:val="sr-Cyrl-CS"/>
        </w:rPr>
        <w:t>/20</w:t>
      </w:r>
      <w:r w:rsidR="00751786">
        <w:rPr>
          <w:sz w:val="24"/>
          <w:szCs w:val="24"/>
        </w:rPr>
        <w:t>22</w:t>
      </w:r>
      <w:r w:rsidRPr="00194E2F">
        <w:rPr>
          <w:sz w:val="24"/>
          <w:szCs w:val="24"/>
          <w:lang w:val="sr-Cyrl-CS"/>
        </w:rPr>
        <w:t>.година</w:t>
      </w:r>
    </w:p>
    <w:p w14:paraId="4AE5B69A" w14:textId="77777777" w:rsidR="00E77B46" w:rsidRPr="00194E2F" w:rsidRDefault="00E77B46" w:rsidP="00AD55D5">
      <w:pPr>
        <w:pStyle w:val="NoSpacing"/>
        <w:rPr>
          <w:sz w:val="24"/>
          <w:szCs w:val="24"/>
          <w:lang w:val="sr-Cyrl-CS"/>
        </w:rPr>
      </w:pPr>
    </w:p>
    <w:p w14:paraId="699B1B98" w14:textId="77777777" w:rsidR="001B389F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194E2F">
        <w:rPr>
          <w:rFonts w:eastAsia="Verdana"/>
          <w:b/>
          <w:color w:val="000000"/>
          <w:sz w:val="24"/>
          <w:szCs w:val="24"/>
          <w:lang w:val="sr-Cyrl-RS"/>
        </w:rPr>
        <w:t>Циљ</w:t>
      </w:r>
      <w:r w:rsidRPr="00194E2F">
        <w:rPr>
          <w:rFonts w:eastAsia="Arial"/>
          <w:color w:val="000000"/>
          <w:sz w:val="24"/>
          <w:szCs w:val="24"/>
          <w:lang w:val="sr-Cyrl-RS"/>
        </w:rPr>
        <w:t> </w:t>
      </w:r>
      <w:r w:rsidRPr="00194E2F">
        <w:rPr>
          <w:rFonts w:eastAsia="Verdana"/>
          <w:color w:val="000000"/>
          <w:sz w:val="24"/>
          <w:szCs w:val="24"/>
          <w:lang w:val="sr-Cyrl-RS"/>
        </w:rPr>
        <w:t>наставе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учења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предмета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свет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је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развијање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компетенције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ученика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ради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њиховог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оспособљавања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за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безбедну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правилну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употребу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дигиталних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уређаја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за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учење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, </w:t>
      </w:r>
      <w:r w:rsidRPr="00194E2F">
        <w:rPr>
          <w:rFonts w:eastAsia="Verdana"/>
          <w:color w:val="000000"/>
          <w:sz w:val="24"/>
          <w:szCs w:val="24"/>
          <w:lang w:val="sr-Cyrl-RS"/>
        </w:rPr>
        <w:t>комуникацију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, </w:t>
      </w:r>
      <w:r w:rsidRPr="00194E2F">
        <w:rPr>
          <w:rFonts w:eastAsia="Verdana"/>
          <w:color w:val="000000"/>
          <w:sz w:val="24"/>
          <w:szCs w:val="24"/>
          <w:lang w:val="sr-Cyrl-RS"/>
        </w:rPr>
        <w:t>сарадњу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развој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алгоритамског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начина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размишљања.</w:t>
      </w:r>
    </w:p>
    <w:p w14:paraId="7E7E7466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5444799F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335"/>
        <w:gridCol w:w="4387"/>
        <w:gridCol w:w="1529"/>
        <w:gridCol w:w="3231"/>
        <w:gridCol w:w="948"/>
        <w:gridCol w:w="1021"/>
      </w:tblGrid>
      <w:tr w:rsidR="008532C5" w:rsidRPr="00194E2F" w14:paraId="755EF621" w14:textId="0921544F" w:rsidTr="008532C5">
        <w:trPr>
          <w:trHeight w:val="744"/>
        </w:trPr>
        <w:tc>
          <w:tcPr>
            <w:tcW w:w="1236" w:type="dxa"/>
            <w:vAlign w:val="center"/>
          </w:tcPr>
          <w:p w14:paraId="61FA994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Редни број наставне теме</w:t>
            </w:r>
          </w:p>
        </w:tc>
        <w:tc>
          <w:tcPr>
            <w:tcW w:w="2335" w:type="dxa"/>
            <w:vAlign w:val="center"/>
          </w:tcPr>
          <w:p w14:paraId="65D84FA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471" w:type="dxa"/>
            <w:vAlign w:val="center"/>
          </w:tcPr>
          <w:p w14:paraId="36749F59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Садржаји</w:t>
            </w:r>
          </w:p>
        </w:tc>
        <w:tc>
          <w:tcPr>
            <w:tcW w:w="1529" w:type="dxa"/>
            <w:vAlign w:val="center"/>
          </w:tcPr>
          <w:p w14:paraId="3311DF7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433" w:type="dxa"/>
            <w:vAlign w:val="center"/>
          </w:tcPr>
          <w:p w14:paraId="4FB6B2AB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795" w:type="dxa"/>
            <w:vAlign w:val="center"/>
          </w:tcPr>
          <w:p w14:paraId="6C9D622D" w14:textId="77777777" w:rsidR="008532C5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Бр. часова</w:t>
            </w:r>
          </w:p>
          <w:p w14:paraId="2EF12D2D" w14:textId="3B183059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 xml:space="preserve">обраде </w:t>
            </w:r>
          </w:p>
        </w:tc>
        <w:tc>
          <w:tcPr>
            <w:tcW w:w="880" w:type="dxa"/>
            <w:vAlign w:val="center"/>
          </w:tcPr>
          <w:p w14:paraId="5EAC00D6" w14:textId="29D389FA" w:rsidR="008532C5" w:rsidRPr="00194E2F" w:rsidRDefault="008532C5" w:rsidP="008532C5">
            <w:pPr>
              <w:pStyle w:val="NoSpacing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Остали облици рада</w:t>
            </w:r>
          </w:p>
        </w:tc>
      </w:tr>
      <w:tr w:rsidR="008532C5" w:rsidRPr="00194E2F" w14:paraId="7E027823" w14:textId="158F5B10" w:rsidTr="008532C5">
        <w:trPr>
          <w:trHeight w:val="1543"/>
        </w:trPr>
        <w:tc>
          <w:tcPr>
            <w:tcW w:w="1236" w:type="dxa"/>
            <w:vAlign w:val="center"/>
          </w:tcPr>
          <w:p w14:paraId="57154793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667A858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ДРУШТВО</w:t>
            </w:r>
          </w:p>
        </w:tc>
        <w:tc>
          <w:tcPr>
            <w:tcW w:w="4471" w:type="dxa"/>
          </w:tcPr>
          <w:p w14:paraId="31B21EEC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Различит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изглед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19590D3E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различитим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занимањима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85DBE45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уџбеника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F592021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Креативно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без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69325B44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Комуникација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посредством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4BE43245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паметни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C69507E" w14:textId="77777777" w:rsidR="008532C5" w:rsidRPr="00194E2F" w:rsidRDefault="008532C5" w:rsidP="00F6133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повећање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прилика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стицање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искуства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ученика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области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науке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културе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уметности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29" w:type="dxa"/>
            <w:vAlign w:val="center"/>
          </w:tcPr>
          <w:p w14:paraId="3F41B9EE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Септембар – јануар</w:t>
            </w:r>
          </w:p>
          <w:p w14:paraId="5786B63A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</w:tcPr>
          <w:p w14:paraId="6609B5F2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препозна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окружења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именује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D95EDD1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ситуација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олакшавају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обављање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послова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BD129CB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рада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људи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после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појаве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423D136F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креативног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изражавања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без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3C1F5620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користи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уџбенике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самостално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наставника</w:t>
            </w:r>
            <w:r w:rsidRPr="00194E2F">
              <w:rPr>
                <w:rFonts w:eastAsia="Arial"/>
                <w:color w:val="000000"/>
                <w:lang w:val="sr-Cyrl-RS"/>
              </w:rPr>
              <w:t>);</w:t>
            </w:r>
          </w:p>
          <w:p w14:paraId="1937EA6F" w14:textId="77777777" w:rsidR="008532C5" w:rsidRPr="00194E2F" w:rsidRDefault="008532C5" w:rsidP="00F6133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папирни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уџбеник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95" w:type="dxa"/>
            <w:vAlign w:val="center"/>
          </w:tcPr>
          <w:p w14:paraId="21848D74" w14:textId="77777777" w:rsidR="008532C5" w:rsidRDefault="008532C5" w:rsidP="00194E2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12971E1" w14:textId="29C5FCE7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80" w:type="dxa"/>
            <w:vAlign w:val="center"/>
          </w:tcPr>
          <w:p w14:paraId="4CD76F82" w14:textId="77777777" w:rsidR="008532C5" w:rsidRDefault="008532C5" w:rsidP="008532C5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7A532EE" w14:textId="2B83F1ED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8532C5" w:rsidRPr="00194E2F" w14:paraId="21B7E9A8" w14:textId="40EC13A2" w:rsidTr="008532C5">
        <w:trPr>
          <w:trHeight w:val="1446"/>
        </w:trPr>
        <w:tc>
          <w:tcPr>
            <w:tcW w:w="1236" w:type="dxa"/>
            <w:vAlign w:val="center"/>
          </w:tcPr>
          <w:p w14:paraId="3FC7C7C8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E48213D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БЕЗБЕДНО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ДИГИТАЛНИХ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УРЕЂАЈА</w:t>
            </w:r>
          </w:p>
        </w:tc>
        <w:tc>
          <w:tcPr>
            <w:tcW w:w="4471" w:type="dxa"/>
          </w:tcPr>
          <w:p w14:paraId="60301C57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наше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здравље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вид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положај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тела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време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екраном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отпад</w:t>
            </w:r>
            <w:r w:rsidRPr="00194E2F">
              <w:rPr>
                <w:rFonts w:eastAsia="Arial"/>
                <w:color w:val="000000"/>
                <w:lang w:val="sr-Cyrl-RS"/>
              </w:rPr>
              <w:t>).</w:t>
            </w:r>
          </w:p>
          <w:p w14:paraId="30BC2720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Подаци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њихова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заштита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3D35B138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случају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контакта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непримереним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садржајем</w:t>
            </w:r>
            <w:r w:rsidRPr="00194E2F">
              <w:rPr>
                <w:rFonts w:eastAsia="Arial"/>
                <w:b/>
                <w:color w:val="000000"/>
                <w:lang w:val="sr-Cyrl-RS"/>
              </w:rPr>
              <w:t>, </w:t>
            </w:r>
            <w:r w:rsidRPr="00194E2F">
              <w:rPr>
                <w:rFonts w:eastAsia="Verdana"/>
                <w:color w:val="000000"/>
                <w:lang w:val="sr-Cyrl-RS"/>
              </w:rPr>
              <w:t>непознатим</w:t>
            </w:r>
            <w:r w:rsidRPr="00194E2F">
              <w:rPr>
                <w:rFonts w:eastAsia="Arial"/>
                <w:color w:val="000000"/>
                <w:lang w:val="sr-Cyrl-RS"/>
              </w:rPr>
              <w:t>,</w:t>
            </w:r>
            <w:r w:rsidRPr="00194E2F">
              <w:rPr>
                <w:rFonts w:eastAsia="Arial"/>
                <w:b/>
                <w:color w:val="000000"/>
                <w:lang w:val="sr-Cyrl-RS"/>
              </w:rPr>
              <w:t> </w:t>
            </w:r>
            <w:r w:rsidRPr="00194E2F">
              <w:rPr>
                <w:rFonts w:eastAsia="Verdana"/>
                <w:color w:val="000000"/>
                <w:lang w:val="sr-Cyrl-RS"/>
              </w:rPr>
              <w:t>злонамерним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комуницирају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неприхватљив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4FDC8CD5" w14:textId="77777777" w:rsidR="008532C5" w:rsidRPr="00194E2F" w:rsidRDefault="008532C5" w:rsidP="00041A2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Одговорно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руковање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уређајем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мере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физичке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заштите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лозинке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529" w:type="dxa"/>
            <w:vAlign w:val="center"/>
          </w:tcPr>
          <w:p w14:paraId="5B1398E6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Јануар . март</w:t>
            </w:r>
          </w:p>
        </w:tc>
        <w:tc>
          <w:tcPr>
            <w:tcW w:w="3433" w:type="dxa"/>
          </w:tcPr>
          <w:p w14:paraId="19DDA160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традиционалне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видове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посредством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6848FFA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карактеристика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„</w:t>
            </w:r>
            <w:r w:rsidRPr="00194E2F">
              <w:rPr>
                <w:rFonts w:eastAsia="Verdana"/>
                <w:color w:val="000000"/>
                <w:lang w:val="sr-Cyrl-RS"/>
              </w:rPr>
              <w:t>паметног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“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6945B31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могу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допринесу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упознавању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културне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баштине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47B1376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правила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како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угрозио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здравље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0A6533D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здравствених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ризика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везаних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прекомерно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неправилно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7D3F593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доведе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везу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одлагања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електронског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отпада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загађењем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средине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980B489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наброји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податке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99AD097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објасни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саопштавање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података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представља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ризично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понашање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340E05D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именује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институције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треба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обратити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случају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контакта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непримереним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lastRenderedPageBreak/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садржајем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непознатим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злонамерним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комуницирају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неприхватљив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3AEC0968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препоруке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руковање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одговоран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примена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мера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физичке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заштите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)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објасни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важно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примењивати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C31A869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анализира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једноставан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познати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поступак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активност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предлаже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кораке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његово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спровођење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8167E83" w14:textId="77777777" w:rsidR="008532C5" w:rsidRPr="00194E2F" w:rsidRDefault="008532C5" w:rsidP="00AD55D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795" w:type="dxa"/>
            <w:vAlign w:val="center"/>
          </w:tcPr>
          <w:p w14:paraId="42005489" w14:textId="72A44E34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lastRenderedPageBreak/>
              <w:t xml:space="preserve">5  </w:t>
            </w:r>
          </w:p>
        </w:tc>
        <w:tc>
          <w:tcPr>
            <w:tcW w:w="880" w:type="dxa"/>
            <w:vAlign w:val="center"/>
          </w:tcPr>
          <w:p w14:paraId="3BB9FABB" w14:textId="24591422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8532C5" w:rsidRPr="00194E2F" w14:paraId="30A68F91" w14:textId="046DD90F" w:rsidTr="008532C5">
        <w:trPr>
          <w:trHeight w:val="1543"/>
        </w:trPr>
        <w:tc>
          <w:tcPr>
            <w:tcW w:w="1236" w:type="dxa"/>
            <w:vAlign w:val="center"/>
          </w:tcPr>
          <w:p w14:paraId="278B9C5D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31FA5675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АЛГОРИТАМСКИ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НАЧИН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4471" w:type="dxa"/>
          </w:tcPr>
          <w:p w14:paraId="6BD38298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>.</w:t>
            </w:r>
            <w:r w:rsidRPr="00194E2F">
              <w:rPr>
                <w:rFonts w:eastAsia="Verdana"/>
                <w:color w:val="000000"/>
                <w:lang w:val="sr-Cyrl-RS"/>
              </w:rPr>
              <w:t xml:space="preserve"> Разлагање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проблема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целине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2C45F4FC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Осмишљавање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воде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решења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једноставног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проблема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12D43374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Тумачење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постојећих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креирање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изражених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симболима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71C69CB0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Уочавање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исправљање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грешака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алгоритму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6B760AF0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Тумачење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понашања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односу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приказани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алгоритам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29" w:type="dxa"/>
          </w:tcPr>
          <w:p w14:paraId="2A8E94E5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Март - јун</w:t>
            </w:r>
          </w:p>
        </w:tc>
        <w:tc>
          <w:tcPr>
            <w:tcW w:w="3433" w:type="dxa"/>
          </w:tcPr>
          <w:p w14:paraId="3AF2EAD6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Latn-RS"/>
              </w:rPr>
              <w:t xml:space="preserve">- </w:t>
            </w:r>
            <w:r w:rsidRPr="00194E2F">
              <w:rPr>
                <w:rFonts w:eastAsia="Verdana"/>
                <w:color w:val="000000"/>
                <w:lang w:val="sr-Cyrl-RS"/>
              </w:rPr>
              <w:t>протумачи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познатог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договореног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значења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спроведе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поступак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описан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њима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427DED3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уочи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исправи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грешку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израженом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упутству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алгоритму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), </w:t>
            </w:r>
            <w:r w:rsidRPr="00194E2F">
              <w:rPr>
                <w:rFonts w:eastAsia="Verdana"/>
                <w:color w:val="000000"/>
                <w:lang w:val="sr-Cyrl-RS"/>
              </w:rPr>
              <w:t>провери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ваљаност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свог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решења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потреби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поправи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самостално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сараднички</w:t>
            </w:r>
            <w:r w:rsidRPr="00194E2F">
              <w:rPr>
                <w:rFonts w:eastAsia="Arial"/>
                <w:color w:val="000000"/>
                <w:lang w:val="sr-Cyrl-RS"/>
              </w:rPr>
              <w:t>);</w:t>
            </w:r>
          </w:p>
          <w:p w14:paraId="589BF847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доведе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везу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алгоритам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понашање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</w:p>
        </w:tc>
        <w:tc>
          <w:tcPr>
            <w:tcW w:w="795" w:type="dxa"/>
            <w:vAlign w:val="center"/>
          </w:tcPr>
          <w:p w14:paraId="72909B66" w14:textId="08661DEB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0" w:type="dxa"/>
            <w:vAlign w:val="center"/>
          </w:tcPr>
          <w:p w14:paraId="052CBDD0" w14:textId="50967160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8532C5" w:rsidRPr="00194E2F" w14:paraId="590C6736" w14:textId="6CCBCF0B" w:rsidTr="008532C5">
        <w:trPr>
          <w:trHeight w:val="658"/>
        </w:trPr>
        <w:tc>
          <w:tcPr>
            <w:tcW w:w="1236" w:type="dxa"/>
            <w:vMerge w:val="restart"/>
            <w:vAlign w:val="center"/>
          </w:tcPr>
          <w:p w14:paraId="00DE7CBB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 w:val="restart"/>
            <w:vAlign w:val="center"/>
          </w:tcPr>
          <w:p w14:paraId="7263B73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 w:val="restart"/>
          </w:tcPr>
          <w:p w14:paraId="7679D742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 w:val="restart"/>
          </w:tcPr>
          <w:p w14:paraId="3B43EF98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 w:val="restart"/>
          </w:tcPr>
          <w:p w14:paraId="06B4E358" w14:textId="77777777" w:rsidR="008532C5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77E01891" w14:textId="77777777" w:rsidR="008532C5" w:rsidRPr="008532C5" w:rsidRDefault="008532C5" w:rsidP="008532C5">
            <w:pPr>
              <w:rPr>
                <w:rFonts w:eastAsia="Verdana"/>
                <w:lang w:val="sr-Latn-RS"/>
              </w:rPr>
            </w:pPr>
          </w:p>
          <w:p w14:paraId="148950B7" w14:textId="77777777" w:rsidR="008532C5" w:rsidRDefault="008532C5" w:rsidP="008532C5">
            <w:pPr>
              <w:rPr>
                <w:rFonts w:eastAsia="Verdana"/>
                <w:color w:val="000000"/>
                <w:lang w:val="sr-Latn-RS"/>
              </w:rPr>
            </w:pPr>
          </w:p>
          <w:p w14:paraId="384B745C" w14:textId="4081DA6C" w:rsidR="008532C5" w:rsidRPr="008532C5" w:rsidRDefault="008532C5" w:rsidP="008532C5">
            <w:pPr>
              <w:rPr>
                <w:rFonts w:eastAsia="Verdana"/>
                <w:lang w:val="sr-Cyrl-RS"/>
              </w:rPr>
            </w:pPr>
            <w:r>
              <w:rPr>
                <w:rFonts w:eastAsia="Verdana"/>
                <w:lang w:val="sr-Cyrl-RS"/>
              </w:rPr>
              <w:t xml:space="preserve">        </w:t>
            </w:r>
          </w:p>
        </w:tc>
        <w:tc>
          <w:tcPr>
            <w:tcW w:w="795" w:type="dxa"/>
            <w:vAlign w:val="center"/>
          </w:tcPr>
          <w:p w14:paraId="41BBB49B" w14:textId="245010DD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80" w:type="dxa"/>
            <w:vAlign w:val="center"/>
          </w:tcPr>
          <w:p w14:paraId="61D2C989" w14:textId="58A96EAE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532C5" w:rsidRPr="00194E2F" w14:paraId="100579A3" w14:textId="77777777" w:rsidTr="008532C5">
        <w:trPr>
          <w:trHeight w:val="870"/>
        </w:trPr>
        <w:tc>
          <w:tcPr>
            <w:tcW w:w="1236" w:type="dxa"/>
            <w:vMerge/>
            <w:vAlign w:val="center"/>
          </w:tcPr>
          <w:p w14:paraId="6FE01C88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/>
            <w:vAlign w:val="center"/>
          </w:tcPr>
          <w:p w14:paraId="03B3709E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/>
          </w:tcPr>
          <w:p w14:paraId="15F3FD65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/>
          </w:tcPr>
          <w:p w14:paraId="4C4CD4AC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/>
          </w:tcPr>
          <w:p w14:paraId="3A87A12D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B1AFC6D" w14:textId="77777777" w:rsidR="008532C5" w:rsidRPr="008532C5" w:rsidRDefault="008532C5" w:rsidP="0009304F">
            <w:pPr>
              <w:pStyle w:val="NoSpacing"/>
              <w:jc w:val="center"/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532C5"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  <w:t>Укупан број часова</w:t>
            </w:r>
          </w:p>
          <w:p w14:paraId="003F1B43" w14:textId="38AE8B18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36</w:t>
            </w:r>
          </w:p>
        </w:tc>
      </w:tr>
    </w:tbl>
    <w:p w14:paraId="4BE078B4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259B8E7B" w14:textId="77777777" w:rsidR="00E46510" w:rsidRPr="00751786" w:rsidRDefault="00E46510" w:rsidP="00AD55D5">
      <w:pPr>
        <w:pStyle w:val="NoSpacing"/>
        <w:rPr>
          <w:rFonts w:eastAsia="Verdana"/>
          <w:color w:val="000000"/>
          <w:sz w:val="24"/>
          <w:szCs w:val="24"/>
        </w:rPr>
      </w:pPr>
    </w:p>
    <w:sectPr w:rsidR="00E46510" w:rsidRPr="00751786" w:rsidSect="00E42482">
      <w:footerReference w:type="default" r:id="rId9"/>
      <w:pgSz w:w="15840" w:h="12240" w:orient="landscape"/>
      <w:pgMar w:top="709" w:right="810" w:bottom="49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283F" w14:textId="77777777" w:rsidR="00B76E27" w:rsidRDefault="00B76E27" w:rsidP="00AD55D5">
      <w:r>
        <w:separator/>
      </w:r>
    </w:p>
  </w:endnote>
  <w:endnote w:type="continuationSeparator" w:id="0">
    <w:p w14:paraId="7B3E81DA" w14:textId="77777777" w:rsidR="00B76E27" w:rsidRDefault="00B76E27" w:rsidP="00A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A758" w14:textId="684DC224" w:rsidR="00762A9C" w:rsidRPr="00762A9C" w:rsidRDefault="00762A9C" w:rsidP="00762A9C">
    <w:pPr>
      <w:pStyle w:val="Footer"/>
      <w:jc w:val="right"/>
      <w:rPr>
        <w:rFonts w:asciiTheme="minorHAnsi" w:hAnsiTheme="minorHAnsi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7683" w14:textId="77777777" w:rsidR="00B76E27" w:rsidRDefault="00B76E27" w:rsidP="00AD55D5">
      <w:r>
        <w:separator/>
      </w:r>
    </w:p>
  </w:footnote>
  <w:footnote w:type="continuationSeparator" w:id="0">
    <w:p w14:paraId="736E75EA" w14:textId="77777777" w:rsidR="00B76E27" w:rsidRDefault="00B76E27" w:rsidP="00A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752CE8"/>
    <w:multiLevelType w:val="hybridMultilevel"/>
    <w:tmpl w:val="DE1C9430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8F9"/>
    <w:multiLevelType w:val="hybridMultilevel"/>
    <w:tmpl w:val="8350F21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AC557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0E19"/>
    <w:multiLevelType w:val="hybridMultilevel"/>
    <w:tmpl w:val="F9EA108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3E4F"/>
    <w:multiLevelType w:val="hybridMultilevel"/>
    <w:tmpl w:val="74D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5"/>
    <w:rsid w:val="00013741"/>
    <w:rsid w:val="000219BC"/>
    <w:rsid w:val="0003046B"/>
    <w:rsid w:val="00041A2D"/>
    <w:rsid w:val="00061A92"/>
    <w:rsid w:val="000754BE"/>
    <w:rsid w:val="0009304F"/>
    <w:rsid w:val="000D74AE"/>
    <w:rsid w:val="00120D92"/>
    <w:rsid w:val="00153881"/>
    <w:rsid w:val="00183D1C"/>
    <w:rsid w:val="00192E76"/>
    <w:rsid w:val="00194E2F"/>
    <w:rsid w:val="00196793"/>
    <w:rsid w:val="001B389F"/>
    <w:rsid w:val="001C4357"/>
    <w:rsid w:val="001C7261"/>
    <w:rsid w:val="001E0E08"/>
    <w:rsid w:val="001E68A2"/>
    <w:rsid w:val="001F6F4E"/>
    <w:rsid w:val="00212083"/>
    <w:rsid w:val="00221471"/>
    <w:rsid w:val="0030352D"/>
    <w:rsid w:val="00325C7E"/>
    <w:rsid w:val="00413B50"/>
    <w:rsid w:val="00445D43"/>
    <w:rsid w:val="00461774"/>
    <w:rsid w:val="0048356F"/>
    <w:rsid w:val="004D4194"/>
    <w:rsid w:val="00524C51"/>
    <w:rsid w:val="00573470"/>
    <w:rsid w:val="00582277"/>
    <w:rsid w:val="005F1E9A"/>
    <w:rsid w:val="00626A93"/>
    <w:rsid w:val="00654430"/>
    <w:rsid w:val="0066315A"/>
    <w:rsid w:val="006B5C77"/>
    <w:rsid w:val="007000D1"/>
    <w:rsid w:val="00730244"/>
    <w:rsid w:val="00751786"/>
    <w:rsid w:val="007522A1"/>
    <w:rsid w:val="00762A9C"/>
    <w:rsid w:val="007A2CB7"/>
    <w:rsid w:val="007C24B2"/>
    <w:rsid w:val="007E5356"/>
    <w:rsid w:val="007F1232"/>
    <w:rsid w:val="007F2CCA"/>
    <w:rsid w:val="007F42D5"/>
    <w:rsid w:val="00800D22"/>
    <w:rsid w:val="00811B35"/>
    <w:rsid w:val="00824974"/>
    <w:rsid w:val="00834409"/>
    <w:rsid w:val="008532C5"/>
    <w:rsid w:val="00871DB9"/>
    <w:rsid w:val="00882BE7"/>
    <w:rsid w:val="008964DE"/>
    <w:rsid w:val="008A4069"/>
    <w:rsid w:val="008A6984"/>
    <w:rsid w:val="008B4AE7"/>
    <w:rsid w:val="008F3F31"/>
    <w:rsid w:val="009071ED"/>
    <w:rsid w:val="00916018"/>
    <w:rsid w:val="0092446F"/>
    <w:rsid w:val="00971404"/>
    <w:rsid w:val="00982929"/>
    <w:rsid w:val="009A597B"/>
    <w:rsid w:val="009A75DF"/>
    <w:rsid w:val="009C23FA"/>
    <w:rsid w:val="00A11D03"/>
    <w:rsid w:val="00A52BEB"/>
    <w:rsid w:val="00AC09CB"/>
    <w:rsid w:val="00AC2D0D"/>
    <w:rsid w:val="00AD46B3"/>
    <w:rsid w:val="00AD55D5"/>
    <w:rsid w:val="00B1458E"/>
    <w:rsid w:val="00B309A9"/>
    <w:rsid w:val="00B33251"/>
    <w:rsid w:val="00B34E20"/>
    <w:rsid w:val="00B5262A"/>
    <w:rsid w:val="00B76E27"/>
    <w:rsid w:val="00BA5439"/>
    <w:rsid w:val="00BA7135"/>
    <w:rsid w:val="00BB6BD8"/>
    <w:rsid w:val="00BE702F"/>
    <w:rsid w:val="00BE777C"/>
    <w:rsid w:val="00BF67AE"/>
    <w:rsid w:val="00CA7573"/>
    <w:rsid w:val="00D4049E"/>
    <w:rsid w:val="00DA24B9"/>
    <w:rsid w:val="00DE6721"/>
    <w:rsid w:val="00E066B8"/>
    <w:rsid w:val="00E07B55"/>
    <w:rsid w:val="00E15272"/>
    <w:rsid w:val="00E42482"/>
    <w:rsid w:val="00E44C8E"/>
    <w:rsid w:val="00E46510"/>
    <w:rsid w:val="00E51F17"/>
    <w:rsid w:val="00E52715"/>
    <w:rsid w:val="00E77B46"/>
    <w:rsid w:val="00EE5FA2"/>
    <w:rsid w:val="00EF0439"/>
    <w:rsid w:val="00F505BD"/>
    <w:rsid w:val="00F554E8"/>
    <w:rsid w:val="00F61335"/>
    <w:rsid w:val="00F635AE"/>
    <w:rsid w:val="00F75954"/>
    <w:rsid w:val="00F82EA5"/>
    <w:rsid w:val="00FF474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4A94-BC06-4081-9A1B-382A82F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Kacarevic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Vitez 04</cp:lastModifiedBy>
  <cp:revision>2</cp:revision>
  <dcterms:created xsi:type="dcterms:W3CDTF">2021-06-29T14:17:00Z</dcterms:created>
  <dcterms:modified xsi:type="dcterms:W3CDTF">2021-06-29T14:17:00Z</dcterms:modified>
</cp:coreProperties>
</file>